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4F" w:rsidRPr="00786550" w:rsidRDefault="00062E65" w:rsidP="00180E7B">
      <w:pPr>
        <w:jc w:val="center"/>
        <w:rPr>
          <w:b/>
          <w:sz w:val="32"/>
          <w:szCs w:val="32"/>
        </w:rPr>
      </w:pPr>
      <w:r w:rsidRPr="00786550">
        <w:rPr>
          <w:b/>
          <w:sz w:val="32"/>
          <w:szCs w:val="32"/>
        </w:rPr>
        <w:t>Zarządzenie Kanclerza 1/05/2020</w:t>
      </w:r>
    </w:p>
    <w:p w:rsidR="00062E65" w:rsidRDefault="00786550" w:rsidP="00180E7B">
      <w:pPr>
        <w:jc w:val="center"/>
      </w:pPr>
      <w:r>
        <w:t>z</w:t>
      </w:r>
      <w:r w:rsidR="00062E65">
        <w:t xml:space="preserve"> dnia 15 maja 2020</w:t>
      </w:r>
    </w:p>
    <w:p w:rsidR="00062E65" w:rsidRPr="00786550" w:rsidRDefault="00786550" w:rsidP="00180E7B">
      <w:pPr>
        <w:jc w:val="center"/>
        <w:rPr>
          <w:b/>
        </w:rPr>
      </w:pPr>
      <w:r w:rsidRPr="00786550">
        <w:rPr>
          <w:b/>
        </w:rPr>
        <w:t>w</w:t>
      </w:r>
      <w:r w:rsidR="00062E65" w:rsidRPr="00786550">
        <w:rPr>
          <w:b/>
        </w:rPr>
        <w:t xml:space="preserve"> sprawie wysokości i zasad wnoszenia opłat za studia podyplomowe w Wyższej Szkole Ekonomii i Informatyki w Krakowie</w:t>
      </w:r>
    </w:p>
    <w:p w:rsidR="00062E65" w:rsidRDefault="00062E65"/>
    <w:p w:rsidR="00062E65" w:rsidRPr="00786550" w:rsidRDefault="00062E65">
      <w:pPr>
        <w:rPr>
          <w:i/>
        </w:rPr>
      </w:pPr>
      <w:r w:rsidRPr="00786550">
        <w:rPr>
          <w:i/>
        </w:rPr>
        <w:t>Podstawa prawna:</w:t>
      </w:r>
    </w:p>
    <w:p w:rsidR="00062E65" w:rsidRDefault="00062E65" w:rsidP="00062E65">
      <w:pPr>
        <w:pStyle w:val="Akapitzlist"/>
        <w:numPr>
          <w:ilvl w:val="0"/>
          <w:numId w:val="1"/>
        </w:numPr>
      </w:pPr>
      <w:r>
        <w:t xml:space="preserve">Status Wyższej Szkoły Ekonomii i Informatyki w Krakowie </w:t>
      </w:r>
    </w:p>
    <w:p w:rsidR="00062E65" w:rsidRDefault="00062E65" w:rsidP="00BA4B62">
      <w:pPr>
        <w:pStyle w:val="Akapitzlist"/>
        <w:numPr>
          <w:ilvl w:val="0"/>
          <w:numId w:val="1"/>
        </w:numPr>
      </w:pPr>
      <w:r>
        <w:t xml:space="preserve">Regulamin studiów podyplomowych Wyższej Szkoły Ekonomii i Informatyki w Krakowie </w:t>
      </w:r>
    </w:p>
    <w:p w:rsidR="00BA4B62" w:rsidRDefault="00BA4B62" w:rsidP="00786550">
      <w:pPr>
        <w:jc w:val="center"/>
      </w:pPr>
      <w:r w:rsidRPr="00BA4B62">
        <w:t>§</w:t>
      </w:r>
      <w:r>
        <w:t>1</w:t>
      </w:r>
    </w:p>
    <w:p w:rsidR="00BA4B62" w:rsidRDefault="00BA4B62" w:rsidP="00BA4B62">
      <w:r>
        <w:t>Do opłat za studia podyplomowe Wyższej Szkoły Ekonomii i Informatyki w Krakowie wlicza się :</w:t>
      </w:r>
    </w:p>
    <w:p w:rsidR="00BA4B62" w:rsidRDefault="00BA4B62" w:rsidP="00BA4B62">
      <w:pPr>
        <w:pStyle w:val="Akapitzlist"/>
        <w:numPr>
          <w:ilvl w:val="0"/>
          <w:numId w:val="2"/>
        </w:numPr>
      </w:pPr>
      <w:r>
        <w:t>Wpisowe</w:t>
      </w:r>
    </w:p>
    <w:p w:rsidR="00BA4B62" w:rsidRDefault="00BA4B62" w:rsidP="00BA4B62">
      <w:pPr>
        <w:pStyle w:val="Akapitzlist"/>
        <w:numPr>
          <w:ilvl w:val="0"/>
          <w:numId w:val="2"/>
        </w:numPr>
      </w:pPr>
      <w:r>
        <w:t xml:space="preserve">Czesne </w:t>
      </w:r>
    </w:p>
    <w:p w:rsidR="00BA4B62" w:rsidRDefault="00BA4B62" w:rsidP="00786550">
      <w:pPr>
        <w:jc w:val="center"/>
      </w:pPr>
      <w:r w:rsidRPr="00BA4B62">
        <w:t>§</w:t>
      </w:r>
      <w:r>
        <w:t>2</w:t>
      </w:r>
    </w:p>
    <w:p w:rsidR="00BA4B62" w:rsidRDefault="00BA4B62" w:rsidP="00BA4B62">
      <w:r>
        <w:t xml:space="preserve">Wysokość opłat wymieniona w </w:t>
      </w:r>
      <w:r w:rsidRPr="00BA4B62">
        <w:t>§</w:t>
      </w:r>
      <w:r>
        <w:t xml:space="preserve">1 jest ustalana każdorazowo dla danej edycji studiów podyplomowych i zawarta jest w odpowiednim załączniku do niniejszego zarządzenia. </w:t>
      </w:r>
    </w:p>
    <w:p w:rsidR="00BA4B62" w:rsidRDefault="00BA4B62" w:rsidP="00786550">
      <w:pPr>
        <w:jc w:val="center"/>
      </w:pPr>
      <w:r w:rsidRPr="00BA4B62">
        <w:t>§</w:t>
      </w:r>
      <w:r>
        <w:t>3</w:t>
      </w:r>
    </w:p>
    <w:p w:rsidR="00BA4B62" w:rsidRDefault="00BA4B62" w:rsidP="00BA4B62">
      <w:pPr>
        <w:pStyle w:val="Akapitzlist"/>
        <w:numPr>
          <w:ilvl w:val="0"/>
          <w:numId w:val="4"/>
        </w:numPr>
      </w:pPr>
      <w:r>
        <w:t xml:space="preserve">Wpisowe wnosi się w dniu złożenia podania o przyjęcie na studia, na rachunek bankowy uczelni </w:t>
      </w:r>
      <w:r w:rsidRPr="00BA4B62">
        <w:t>37 1240 4533 1111 0010 4184 1849</w:t>
      </w:r>
      <w:r w:rsidR="00973E69">
        <w:t xml:space="preserve"> .</w:t>
      </w:r>
    </w:p>
    <w:p w:rsidR="00BA4B62" w:rsidRDefault="00BA4B62" w:rsidP="00BA4B62">
      <w:pPr>
        <w:pStyle w:val="Akapitzlist"/>
        <w:numPr>
          <w:ilvl w:val="0"/>
          <w:numId w:val="4"/>
        </w:numPr>
      </w:pPr>
      <w:r>
        <w:t xml:space="preserve">W przypadku gdy dana edycja studiów podyplomowych nie zostanie uruchomiona, wpisowe zwracane jest kandydatowi w ciągu 14 dni </w:t>
      </w:r>
      <w:r w:rsidR="00973E69">
        <w:t xml:space="preserve">od daty powiadomienia go o tym fakcie. Kandydat określa formę (gotówka, przelew bankowy) zwrotu wpisowego.  </w:t>
      </w:r>
    </w:p>
    <w:p w:rsidR="00973E69" w:rsidRDefault="00973E69" w:rsidP="00BA4B62">
      <w:pPr>
        <w:pStyle w:val="Akapitzlist"/>
        <w:numPr>
          <w:ilvl w:val="0"/>
          <w:numId w:val="4"/>
        </w:numPr>
      </w:pPr>
      <w:r>
        <w:t xml:space="preserve">Wpisowe nie podlega zwrotowi w przypadku rezygnacji ze studiów złożonej przez kandydata. </w:t>
      </w:r>
    </w:p>
    <w:p w:rsidR="00973E69" w:rsidRDefault="00973E69" w:rsidP="00786550">
      <w:pPr>
        <w:jc w:val="center"/>
      </w:pPr>
      <w:r w:rsidRPr="00BA4B62">
        <w:t>§</w:t>
      </w:r>
      <w:r>
        <w:t>4</w:t>
      </w:r>
    </w:p>
    <w:p w:rsidR="00973E69" w:rsidRDefault="00973E69" w:rsidP="00973E69">
      <w:pPr>
        <w:pStyle w:val="Akapitzlist"/>
        <w:numPr>
          <w:ilvl w:val="0"/>
          <w:numId w:val="5"/>
        </w:numPr>
      </w:pPr>
      <w:r>
        <w:t>Czesne wnoszone jest w całości, dwóch lub maksymalnie czterech ratach semestralnych na rachunek bankowy wskazany przez uczelnię.</w:t>
      </w:r>
    </w:p>
    <w:p w:rsidR="00973E69" w:rsidRDefault="00973E69" w:rsidP="00973E69">
      <w:pPr>
        <w:pStyle w:val="Akapitzlist"/>
        <w:numPr>
          <w:ilvl w:val="0"/>
          <w:numId w:val="5"/>
        </w:numPr>
      </w:pPr>
      <w:r>
        <w:t>Słuchacz studiów podyplomowych zobowiązany jest wnieść opłatę za usługi edukacyjne w następujących terminach:</w:t>
      </w:r>
    </w:p>
    <w:p w:rsidR="00973E69" w:rsidRDefault="00973E69" w:rsidP="00973E69">
      <w:pPr>
        <w:pStyle w:val="Akapitzlist"/>
        <w:numPr>
          <w:ilvl w:val="0"/>
          <w:numId w:val="6"/>
        </w:numPr>
      </w:pPr>
      <w:r>
        <w:t xml:space="preserve">Czesne wnoszone w całości – najpóźniej do dnia rozpoczęcia zajęć na studiach podyplomowych </w:t>
      </w:r>
    </w:p>
    <w:p w:rsidR="00973E69" w:rsidRDefault="00973E69" w:rsidP="00973E69">
      <w:pPr>
        <w:pStyle w:val="Akapitzlist"/>
        <w:numPr>
          <w:ilvl w:val="0"/>
          <w:numId w:val="6"/>
        </w:numPr>
      </w:pPr>
      <w:r>
        <w:t>Czesne wnoszone w dwóch ratach semestralnych :</w:t>
      </w:r>
    </w:p>
    <w:p w:rsidR="00973E69" w:rsidRDefault="00973E69" w:rsidP="00973E69">
      <w:pPr>
        <w:pStyle w:val="Akapitzlist"/>
        <w:numPr>
          <w:ilvl w:val="0"/>
          <w:numId w:val="6"/>
        </w:numPr>
      </w:pPr>
      <w:r>
        <w:t>Semestr zimowy – do do dnia rozpoczęcia zajęć na studiach podyplomowych</w:t>
      </w:r>
    </w:p>
    <w:p w:rsidR="00973E69" w:rsidRDefault="00973E69" w:rsidP="00973E69">
      <w:pPr>
        <w:pStyle w:val="Akapitzlist"/>
        <w:ind w:left="1080"/>
      </w:pPr>
      <w:r>
        <w:t>Semestr letni- do dnia 10 lutego;</w:t>
      </w:r>
    </w:p>
    <w:p w:rsidR="00973E69" w:rsidRDefault="00973E69" w:rsidP="00973E69">
      <w:pPr>
        <w:pStyle w:val="Akapitzlist"/>
        <w:numPr>
          <w:ilvl w:val="0"/>
          <w:numId w:val="6"/>
        </w:numPr>
      </w:pPr>
      <w:r>
        <w:t>Czesne wnoszone w czterech ratach:</w:t>
      </w:r>
    </w:p>
    <w:p w:rsidR="00973E69" w:rsidRDefault="00973E69" w:rsidP="00973E69">
      <w:pPr>
        <w:pStyle w:val="Akapitzlist"/>
        <w:ind w:left="1080"/>
      </w:pPr>
      <w:r>
        <w:t xml:space="preserve">I rata – do dnia rozpoczęcia zajęć na studiach podyplomowych </w:t>
      </w:r>
    </w:p>
    <w:p w:rsidR="00973E69" w:rsidRDefault="00973E69" w:rsidP="00973E69">
      <w:pPr>
        <w:pStyle w:val="Akapitzlist"/>
        <w:ind w:left="1080"/>
      </w:pPr>
      <w:r>
        <w:t>II rata – do dnia 31 grudnia</w:t>
      </w:r>
    </w:p>
    <w:p w:rsidR="00973E69" w:rsidRDefault="00973E69" w:rsidP="00973E69">
      <w:pPr>
        <w:pStyle w:val="Akapitzlist"/>
        <w:ind w:left="1080"/>
      </w:pPr>
      <w:r>
        <w:t>III rata – do dnia 10 lutego</w:t>
      </w:r>
    </w:p>
    <w:p w:rsidR="00973E69" w:rsidRDefault="00973E69" w:rsidP="00973E69">
      <w:pPr>
        <w:pStyle w:val="Akapitzlist"/>
        <w:ind w:left="1080"/>
      </w:pPr>
      <w:r>
        <w:t xml:space="preserve">IV rata- do dnia 31 maja </w:t>
      </w:r>
    </w:p>
    <w:p w:rsidR="00973E69" w:rsidRDefault="00973E69" w:rsidP="00973E69">
      <w:pPr>
        <w:pStyle w:val="Akapitzlist"/>
        <w:numPr>
          <w:ilvl w:val="0"/>
          <w:numId w:val="5"/>
        </w:numPr>
      </w:pPr>
      <w:r>
        <w:t>Za datę dokonania wpłaty czesnego uważa się datę uznania rachunku bankowego uczelni.</w:t>
      </w:r>
    </w:p>
    <w:p w:rsidR="00973E69" w:rsidRDefault="00973E69" w:rsidP="00973E69">
      <w:pPr>
        <w:pStyle w:val="Akapitzlist"/>
        <w:numPr>
          <w:ilvl w:val="0"/>
          <w:numId w:val="5"/>
        </w:numPr>
      </w:pPr>
      <w:r>
        <w:t xml:space="preserve">Od nieterminowo wnoszonych wpłat uczelnia może naliczać odsetki ustawowe za zwłokę z zastrzeżeniem pkt 6. </w:t>
      </w:r>
    </w:p>
    <w:p w:rsidR="00973E69" w:rsidRDefault="00973E69" w:rsidP="00973E69">
      <w:pPr>
        <w:pStyle w:val="Akapitzlist"/>
        <w:numPr>
          <w:ilvl w:val="0"/>
          <w:numId w:val="5"/>
        </w:numPr>
      </w:pPr>
      <w:r>
        <w:lastRenderedPageBreak/>
        <w:t>Słuchacz na wezwanie uczelni, jest zobowiązany do okazania dowodu wniesienia wpłaty.</w:t>
      </w:r>
    </w:p>
    <w:p w:rsidR="00973E69" w:rsidRDefault="00973E69" w:rsidP="00973E69">
      <w:pPr>
        <w:pStyle w:val="Akapitzlist"/>
        <w:numPr>
          <w:ilvl w:val="0"/>
          <w:numId w:val="5"/>
        </w:numPr>
      </w:pPr>
      <w:r>
        <w:t xml:space="preserve">Uczelnia nie odpowiada za następstwa błędnego zakwalifikowania wpłaty, powstałe na skutek okoliczności leżących po stronie wpłacającego. </w:t>
      </w:r>
    </w:p>
    <w:p w:rsidR="00973E69" w:rsidRDefault="00973E69" w:rsidP="00973E69">
      <w:pPr>
        <w:pStyle w:val="Akapitzlist"/>
        <w:numPr>
          <w:ilvl w:val="0"/>
          <w:numId w:val="5"/>
        </w:numPr>
      </w:pPr>
      <w:r>
        <w:rPr>
          <w:noProof/>
          <w:lang w:eastAsia="pl-PL"/>
        </w:rPr>
        <w:t xml:space="preserve">W przypadku nie wniesienia wpłaty w terminie kierwonik jednostki organizyjącej studia wzywa Słuchacza do jej uiszczenia w terminie 7 dni od dnia doręczenia pisemnego wewwania do zapłaty. </w:t>
      </w:r>
    </w:p>
    <w:p w:rsidR="00973E69" w:rsidRDefault="00973E69" w:rsidP="00973E69">
      <w:pPr>
        <w:pStyle w:val="Akapitzlist"/>
        <w:numPr>
          <w:ilvl w:val="0"/>
          <w:numId w:val="5"/>
        </w:numPr>
      </w:pPr>
      <w:r>
        <w:rPr>
          <w:noProof/>
          <w:lang w:eastAsia="pl-PL"/>
        </w:rPr>
        <w:t>Po bezkutecznym upływie terminy Słuc</w:t>
      </w:r>
      <w:r w:rsidR="00180E7B">
        <w:rPr>
          <w:noProof/>
          <w:lang w:eastAsia="pl-PL"/>
        </w:rPr>
        <w:t>hacz zostaje skreślony z listy s</w:t>
      </w:r>
      <w:r>
        <w:rPr>
          <w:noProof/>
          <w:lang w:eastAsia="pl-PL"/>
        </w:rPr>
        <w:t xml:space="preserve">łuchaczy. </w:t>
      </w:r>
    </w:p>
    <w:p w:rsidR="00180E7B" w:rsidRDefault="00180E7B" w:rsidP="00786550">
      <w:pPr>
        <w:ind w:left="360"/>
        <w:jc w:val="center"/>
      </w:pPr>
      <w:r w:rsidRPr="00BA4B62">
        <w:t>§</w:t>
      </w:r>
      <w:r>
        <w:t>5</w:t>
      </w:r>
    </w:p>
    <w:p w:rsidR="00180E7B" w:rsidRDefault="00180E7B" w:rsidP="00180E7B">
      <w:r>
        <w:t xml:space="preserve">W uzasadnionych przypadkach (podjęcie drugiej specjalności studiów podyplomowych, legitymowania się dyplomem ukończenia WSEI, pozostawanie w stosunku pracy z uczelnią, względy losowe), Kanclerz może, na prośbę Słuchacza, ustalić inne terminy wnoszenia czesnego, a także zwolnić go z części opłat czesnego. </w:t>
      </w:r>
    </w:p>
    <w:p w:rsidR="00180E7B" w:rsidRDefault="00180E7B" w:rsidP="00786550">
      <w:pPr>
        <w:jc w:val="center"/>
      </w:pPr>
      <w:r w:rsidRPr="00BA4B62">
        <w:t>§</w:t>
      </w:r>
      <w:r>
        <w:t>6</w:t>
      </w:r>
    </w:p>
    <w:p w:rsidR="00180E7B" w:rsidRDefault="00180E7B" w:rsidP="00180E7B">
      <w:pPr>
        <w:pStyle w:val="Akapitzlist"/>
        <w:numPr>
          <w:ilvl w:val="0"/>
          <w:numId w:val="8"/>
        </w:numPr>
      </w:pPr>
      <w:r>
        <w:t xml:space="preserve">W przypadku rezygnacji ze studiów w trakcie semestru, Słuchacz może ubiegać się o zwrot części wniesionej opłaty czesnego, w wysokości proporcjonalnej do okresu studiowania w tym semestrze.  Wysokość tek opłaty wyliczana jest na dzień złożenia pisemnej rezygnacji. </w:t>
      </w:r>
    </w:p>
    <w:p w:rsidR="00180E7B" w:rsidRDefault="00180E7B" w:rsidP="00180E7B">
      <w:pPr>
        <w:pStyle w:val="Akapitzlist"/>
        <w:numPr>
          <w:ilvl w:val="0"/>
          <w:numId w:val="8"/>
        </w:numPr>
      </w:pPr>
      <w:r>
        <w:t>Rezygnacja ze studiów podyplomowych musi być złożona w formie pisemnej w Instytucie Kształcenia Menadżerskiego (IKM).</w:t>
      </w:r>
    </w:p>
    <w:p w:rsidR="00180E7B" w:rsidRDefault="00180E7B" w:rsidP="00180E7B">
      <w:pPr>
        <w:pStyle w:val="Akapitzlist"/>
        <w:numPr>
          <w:ilvl w:val="0"/>
          <w:numId w:val="8"/>
        </w:numPr>
      </w:pPr>
      <w:r>
        <w:t xml:space="preserve">Rezygnacja  ze studiów nie zwalnia Słuchacza z obowiązku uregulowania zobowiązań finansowych za okres pobierania nauki, tj. do momentu złożenia w IKM oficjalnego pisma o rezygnacji ze studiów. </w:t>
      </w:r>
    </w:p>
    <w:p w:rsidR="00180E7B" w:rsidRDefault="00180E7B" w:rsidP="00786550">
      <w:pPr>
        <w:jc w:val="center"/>
      </w:pPr>
      <w:r w:rsidRPr="00BA4B62">
        <w:t>§</w:t>
      </w:r>
      <w:r>
        <w:t>7</w:t>
      </w:r>
    </w:p>
    <w:p w:rsidR="00180E7B" w:rsidRDefault="00180E7B" w:rsidP="00180E7B">
      <w:r>
        <w:t xml:space="preserve">Warunkiem wydania przez uczelnię świadectwa ukończenia studiów podyplomowych, a także dokumentów rekrutacyjnych w przypadku rezygnacji ze studiów i skreślenia z listy </w:t>
      </w:r>
      <w:r w:rsidR="00C31E93">
        <w:t>Słuchaczy</w:t>
      </w:r>
      <w:bookmarkStart w:id="0" w:name="_GoBack"/>
      <w:bookmarkEnd w:id="0"/>
      <w:r>
        <w:t xml:space="preserve"> jest uregulowanie wszelkich zobowiązań finansowych Słuchacza na rzecz uczelni oraz rozliczenia się z biblioteką uczelni. </w:t>
      </w:r>
    </w:p>
    <w:p w:rsidR="00180E7B" w:rsidRDefault="00180E7B" w:rsidP="00786550">
      <w:pPr>
        <w:jc w:val="center"/>
      </w:pPr>
      <w:r w:rsidRPr="00BA4B62">
        <w:t>§</w:t>
      </w:r>
      <w:r>
        <w:t xml:space="preserve"> 8</w:t>
      </w:r>
    </w:p>
    <w:p w:rsidR="00180E7B" w:rsidRDefault="00180E7B" w:rsidP="00180E7B">
      <w:r>
        <w:t xml:space="preserve">Zarządzenie wchodzi w życie z dniem podpisania. </w:t>
      </w:r>
    </w:p>
    <w:p w:rsidR="00180E7B" w:rsidRDefault="00180E7B" w:rsidP="00180E7B"/>
    <w:p w:rsidR="00180E7B" w:rsidRDefault="00180E7B" w:rsidP="00180E7B"/>
    <w:p w:rsidR="00973E69" w:rsidRDefault="00973E69" w:rsidP="00973E69"/>
    <w:p w:rsidR="00BA4B62" w:rsidRDefault="00BA4B62" w:rsidP="00BA4B62"/>
    <w:p w:rsidR="00BA4B62" w:rsidRDefault="00BA4B62" w:rsidP="00BA4B62"/>
    <w:p w:rsidR="00BA4B62" w:rsidRDefault="00BA4B62" w:rsidP="00BA4B62"/>
    <w:p w:rsidR="00062E65" w:rsidRDefault="00062E65"/>
    <w:sectPr w:rsidR="0006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86" w:rsidRDefault="001A7C86" w:rsidP="00786550">
      <w:pPr>
        <w:spacing w:after="0" w:line="240" w:lineRule="auto"/>
      </w:pPr>
      <w:r>
        <w:separator/>
      </w:r>
    </w:p>
  </w:endnote>
  <w:endnote w:type="continuationSeparator" w:id="0">
    <w:p w:rsidR="001A7C86" w:rsidRDefault="001A7C86" w:rsidP="0078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86" w:rsidRDefault="001A7C86" w:rsidP="00786550">
      <w:pPr>
        <w:spacing w:after="0" w:line="240" w:lineRule="auto"/>
      </w:pPr>
      <w:r>
        <w:separator/>
      </w:r>
    </w:p>
  </w:footnote>
  <w:footnote w:type="continuationSeparator" w:id="0">
    <w:p w:rsidR="001A7C86" w:rsidRDefault="001A7C86" w:rsidP="0078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9EA"/>
    <w:multiLevelType w:val="hybridMultilevel"/>
    <w:tmpl w:val="809A032E"/>
    <w:lvl w:ilvl="0" w:tplc="983832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105"/>
    <w:multiLevelType w:val="hybridMultilevel"/>
    <w:tmpl w:val="6A56D0E2"/>
    <w:lvl w:ilvl="0" w:tplc="343EC0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7242"/>
    <w:multiLevelType w:val="hybridMultilevel"/>
    <w:tmpl w:val="923A25DE"/>
    <w:lvl w:ilvl="0" w:tplc="8618D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474DC"/>
    <w:multiLevelType w:val="hybridMultilevel"/>
    <w:tmpl w:val="C5B6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3904"/>
    <w:multiLevelType w:val="hybridMultilevel"/>
    <w:tmpl w:val="7B087D40"/>
    <w:lvl w:ilvl="0" w:tplc="58087D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F43EE"/>
    <w:multiLevelType w:val="hybridMultilevel"/>
    <w:tmpl w:val="5D88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60C9"/>
    <w:multiLevelType w:val="hybridMultilevel"/>
    <w:tmpl w:val="2B1C4BE2"/>
    <w:lvl w:ilvl="0" w:tplc="C28AC1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36463"/>
    <w:multiLevelType w:val="hybridMultilevel"/>
    <w:tmpl w:val="B948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65"/>
    <w:rsid w:val="00062E65"/>
    <w:rsid w:val="000A4114"/>
    <w:rsid w:val="00180E7B"/>
    <w:rsid w:val="001A7C86"/>
    <w:rsid w:val="00786550"/>
    <w:rsid w:val="00973E69"/>
    <w:rsid w:val="00BA4B62"/>
    <w:rsid w:val="00C31E93"/>
    <w:rsid w:val="00D8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431B-0383-440D-8ECF-857A4C23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4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4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E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A4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A4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8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550"/>
  </w:style>
  <w:style w:type="paragraph" w:styleId="Stopka">
    <w:name w:val="footer"/>
    <w:basedOn w:val="Normalny"/>
    <w:link w:val="StopkaZnak"/>
    <w:uiPriority w:val="99"/>
    <w:unhideWhenUsed/>
    <w:rsid w:val="0078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Worytkiewicz</dc:creator>
  <cp:keywords/>
  <dc:description/>
  <cp:lastModifiedBy>Karolina Worytkiewicz</cp:lastModifiedBy>
  <cp:revision>2</cp:revision>
  <dcterms:created xsi:type="dcterms:W3CDTF">2020-05-14T15:17:00Z</dcterms:created>
  <dcterms:modified xsi:type="dcterms:W3CDTF">2020-05-14T16:11:00Z</dcterms:modified>
</cp:coreProperties>
</file>